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DC2" w:rsidRDefault="008427F4">
      <w:pPr>
        <w:rPr>
          <w:sz w:val="40"/>
        </w:rPr>
      </w:pPr>
      <w:r w:rsidRPr="008427F4">
        <w:rPr>
          <w:sz w:val="40"/>
        </w:rPr>
        <w:t>Überwindet Liebe den Tod</w:t>
      </w:r>
      <w:r w:rsidR="00B61D4C">
        <w:rPr>
          <w:sz w:val="40"/>
        </w:rPr>
        <w:t>?</w:t>
      </w:r>
    </w:p>
    <w:tbl>
      <w:tblPr>
        <w:tblStyle w:val="Tabellenraster"/>
        <w:tblW w:w="0" w:type="auto"/>
        <w:tblLook w:val="04A0" w:firstRow="1" w:lastRow="0" w:firstColumn="1" w:lastColumn="0" w:noHBand="0" w:noVBand="1"/>
      </w:tblPr>
      <w:tblGrid>
        <w:gridCol w:w="9062"/>
      </w:tblGrid>
      <w:tr w:rsidR="00B61D4C" w:rsidTr="00682C02">
        <w:tc>
          <w:tcPr>
            <w:tcW w:w="9062" w:type="dxa"/>
          </w:tcPr>
          <w:p w:rsidR="00B61D4C" w:rsidRPr="004C246E" w:rsidRDefault="00B61D4C">
            <w:pPr>
              <w:rPr>
                <w:sz w:val="24"/>
              </w:rPr>
            </w:pPr>
            <w:r w:rsidRPr="004C246E">
              <w:rPr>
                <w:sz w:val="24"/>
              </w:rPr>
              <w:t>Der singende Orpheus</w:t>
            </w:r>
            <w:proofErr w:type="gramStart"/>
            <w:r w:rsidRPr="004C246E">
              <w:rPr>
                <w:sz w:val="24"/>
              </w:rPr>
              <w:t xml:space="preserve">   (</w:t>
            </w:r>
            <w:proofErr w:type="gramEnd"/>
            <w:r w:rsidRPr="004C246E">
              <w:rPr>
                <w:sz w:val="24"/>
              </w:rPr>
              <w:t>wörtlich)</w:t>
            </w:r>
          </w:p>
          <w:p w:rsidR="00B61D4C" w:rsidRPr="004C246E" w:rsidRDefault="00B61D4C">
            <w:pPr>
              <w:rPr>
                <w:sz w:val="24"/>
              </w:rPr>
            </w:pPr>
            <w:r w:rsidRPr="004C246E">
              <w:rPr>
                <w:sz w:val="24"/>
              </w:rPr>
              <w:t>oder: Orpheus, der sang, (Relativsatz)</w:t>
            </w:r>
          </w:p>
          <w:p w:rsidR="00B61D4C" w:rsidRPr="004C246E" w:rsidRDefault="00B61D4C">
            <w:pPr>
              <w:rPr>
                <w:sz w:val="24"/>
              </w:rPr>
            </w:pPr>
            <w:r w:rsidRPr="004C246E">
              <w:rPr>
                <w:sz w:val="24"/>
              </w:rPr>
              <w:t>oder: Orpheus, weil/als/obwohl/indem er sang,</w:t>
            </w:r>
            <w:r w:rsidRPr="004C246E">
              <w:rPr>
                <w:sz w:val="24"/>
              </w:rPr>
              <w:br/>
              <w:t xml:space="preserve">        </w:t>
            </w:r>
            <w:proofErr w:type="gramStart"/>
            <w:r w:rsidRPr="004C246E">
              <w:rPr>
                <w:sz w:val="24"/>
              </w:rPr>
              <w:t xml:space="preserve">   (</w:t>
            </w:r>
            <w:proofErr w:type="gramEnd"/>
            <w:r w:rsidRPr="004C246E">
              <w:rPr>
                <w:sz w:val="24"/>
              </w:rPr>
              <w:t>Adverbialsatz)</w:t>
            </w:r>
            <w:r w:rsidRPr="004C246E">
              <w:rPr>
                <w:sz w:val="24"/>
              </w:rPr>
              <w:br/>
              <w:t xml:space="preserve">lockte nicht nur Menschen, sondern auch andere Lebewesen zu sich. </w:t>
            </w:r>
            <w:r w:rsidRPr="004C246E">
              <w:rPr>
                <w:sz w:val="24"/>
              </w:rPr>
              <w:br/>
              <w:t>Sogar die die angenehme Stimme hörenden Felsen und Bäume (wörtlich)</w:t>
            </w:r>
          </w:p>
          <w:p w:rsidR="00B61D4C" w:rsidRPr="004C246E" w:rsidRDefault="00B61D4C">
            <w:pPr>
              <w:rPr>
                <w:sz w:val="24"/>
              </w:rPr>
            </w:pPr>
            <w:r w:rsidRPr="004C246E">
              <w:rPr>
                <w:sz w:val="24"/>
              </w:rPr>
              <w:t>oder: Sogar Felsen und Bäume, die die angenehme Stimme hörten, (Relativsatz)</w:t>
            </w:r>
          </w:p>
          <w:p w:rsidR="00B61D4C" w:rsidRPr="004C246E" w:rsidRDefault="00B61D4C" w:rsidP="00B61D4C">
            <w:pPr>
              <w:rPr>
                <w:sz w:val="24"/>
              </w:rPr>
            </w:pPr>
            <w:r w:rsidRPr="004C246E">
              <w:rPr>
                <w:sz w:val="24"/>
              </w:rPr>
              <w:t xml:space="preserve">oder: Sogar Felsen und Bäume, weil/als/obwohl/indem sie seine angenehme Stimme hörten, versuchten zu ihm zu kommen. </w:t>
            </w:r>
          </w:p>
        </w:tc>
      </w:tr>
      <w:tr w:rsidR="00B61D4C" w:rsidTr="00166EB0">
        <w:tc>
          <w:tcPr>
            <w:tcW w:w="9062" w:type="dxa"/>
          </w:tcPr>
          <w:p w:rsidR="00B61D4C" w:rsidRPr="004C246E" w:rsidRDefault="00B61D4C">
            <w:pPr>
              <w:rPr>
                <w:sz w:val="24"/>
              </w:rPr>
            </w:pPr>
            <w:r w:rsidRPr="004C246E">
              <w:rPr>
                <w:sz w:val="24"/>
              </w:rPr>
              <w:t>Aber nicht einmal (</w:t>
            </w:r>
            <w:proofErr w:type="gramStart"/>
            <w:r w:rsidRPr="004C246E">
              <w:rPr>
                <w:sz w:val="24"/>
              </w:rPr>
              <w:t>ne….</w:t>
            </w:r>
            <w:proofErr w:type="gramEnd"/>
            <w:r w:rsidRPr="004C246E">
              <w:rPr>
                <w:sz w:val="24"/>
              </w:rPr>
              <w:t xml:space="preserve">quidem) Orpheus entkam dem Unglück. Denn Euridike, die er aus Liebe geheiratet hatte, fasste aus Versehen eine Schlange an – und ist auf der Stelle von dieser Schlange getötet worden. So ist Euridike von ihrem liebenden Ehemann getrennt worden. </w:t>
            </w:r>
          </w:p>
        </w:tc>
      </w:tr>
      <w:tr w:rsidR="00B61D4C" w:rsidTr="0056663E">
        <w:tc>
          <w:tcPr>
            <w:tcW w:w="9062" w:type="dxa"/>
          </w:tcPr>
          <w:p w:rsidR="00B61D4C" w:rsidRPr="004C246E" w:rsidRDefault="00B61D4C">
            <w:pPr>
              <w:rPr>
                <w:sz w:val="24"/>
              </w:rPr>
            </w:pPr>
            <w:r w:rsidRPr="004C246E">
              <w:rPr>
                <w:sz w:val="24"/>
              </w:rPr>
              <w:t xml:space="preserve">Orpheus, weil er seine Frau vermisste, beschloss alleine in den Tartarus zu Euridike hinabzusteigen. Dort sah er seine </w:t>
            </w:r>
            <w:proofErr w:type="gramStart"/>
            <w:r w:rsidRPr="004C246E">
              <w:rPr>
                <w:sz w:val="24"/>
              </w:rPr>
              <w:t>Frau ,</w:t>
            </w:r>
            <w:proofErr w:type="gramEnd"/>
            <w:r w:rsidRPr="004C246E">
              <w:rPr>
                <w:sz w:val="24"/>
              </w:rPr>
              <w:t xml:space="preserve"> die unter den Schatten der Toten umherging. Mit angenehmer Stimme singend bemühte er sich die Herzen Plutos und Proserpinas zu bewegen:</w:t>
            </w:r>
          </w:p>
        </w:tc>
      </w:tr>
      <w:tr w:rsidR="00B61D4C" w:rsidTr="0056663E">
        <w:tc>
          <w:tcPr>
            <w:tcW w:w="9062" w:type="dxa"/>
          </w:tcPr>
          <w:p w:rsidR="00B61D4C" w:rsidRPr="004C246E" w:rsidRDefault="00B61D4C">
            <w:pPr>
              <w:rPr>
                <w:sz w:val="24"/>
              </w:rPr>
            </w:pPr>
            <w:r w:rsidRPr="004C246E">
              <w:rPr>
                <w:sz w:val="24"/>
              </w:rPr>
              <w:t xml:space="preserve">Von einer wilden Schlange ist meine geliebte Frau getötet worden! Gebt nun meine Ehefrau mir, der ich viele Lieder singe, zurück. Euridike, die mir neulich geraubt wurde, werde ich immer lieben. </w:t>
            </w:r>
          </w:p>
        </w:tc>
      </w:tr>
      <w:tr w:rsidR="00B61D4C" w:rsidTr="0056663E">
        <w:tc>
          <w:tcPr>
            <w:tcW w:w="9062" w:type="dxa"/>
          </w:tcPr>
          <w:p w:rsidR="00B61D4C" w:rsidRPr="004C246E" w:rsidRDefault="00B61D4C">
            <w:pPr>
              <w:rPr>
                <w:sz w:val="24"/>
              </w:rPr>
            </w:pPr>
            <w:r w:rsidRPr="004C246E">
              <w:rPr>
                <w:sz w:val="24"/>
              </w:rPr>
              <w:t>Pluto und Proserpina hörten den singenden Orpheus und sind durch seine Bitten bewegt worden. Weder der König noch die Königin der Unterwelt widerstanden Orpheus: „Wir werden dir deine Frau wiedergeben, aber höre unsere Bedingung: du musst deine Augen von deiner Frau wegwenden, während du sie aus der U</w:t>
            </w:r>
            <w:r w:rsidR="004C246E" w:rsidRPr="004C246E">
              <w:rPr>
                <w:sz w:val="24"/>
              </w:rPr>
              <w:t>n</w:t>
            </w:r>
            <w:r w:rsidRPr="004C246E">
              <w:rPr>
                <w:sz w:val="24"/>
              </w:rPr>
              <w:t xml:space="preserve">terwelt hinausführst.“ Orpheus gab aus Freude sofort sein Wort. Aber – </w:t>
            </w:r>
            <w:r w:rsidR="004C246E" w:rsidRPr="004C246E">
              <w:rPr>
                <w:sz w:val="24"/>
              </w:rPr>
              <w:t>obwohl</w:t>
            </w:r>
            <w:r w:rsidRPr="004C246E">
              <w:rPr>
                <w:sz w:val="24"/>
              </w:rPr>
              <w:t xml:space="preserve"> er Euridike liebte – missachtete er die Bedingung. Denn, weil er seine Frau so sehr vermisste, wendete er seine Augen zu Euridike um, bevor er das Sonnenlicht sah. So konnte Orpheus sein Wort nicht halten – und er verlor seine Frau ein zweites Mal.</w:t>
            </w:r>
          </w:p>
        </w:tc>
      </w:tr>
    </w:tbl>
    <w:p w:rsidR="004C246E" w:rsidRDefault="00B61D4C">
      <w:pPr>
        <w:rPr>
          <w:sz w:val="24"/>
        </w:rPr>
      </w:pPr>
      <w:r>
        <w:rPr>
          <w:sz w:val="24"/>
        </w:rPr>
        <w:br/>
        <w:t>1. Korrigiere gegebenenfalls deine Übersetzung mit Hilfe der vorliegenden Übersetzung.</w:t>
      </w:r>
      <w:r>
        <w:rPr>
          <w:sz w:val="24"/>
        </w:rPr>
        <w:br/>
      </w:r>
      <w:r w:rsidR="004C246E">
        <w:rPr>
          <w:sz w:val="24"/>
        </w:rPr>
        <w:t>2. Trage alle Verbformen aus Lektionstext 34 in folgende Tabelle ein und bestimme diese genau:</w:t>
      </w:r>
      <w:r w:rsidR="004C246E">
        <w:rPr>
          <w:sz w:val="24"/>
        </w:rPr>
        <w:br/>
      </w:r>
    </w:p>
    <w:tbl>
      <w:tblPr>
        <w:tblStyle w:val="Tabellenraster"/>
        <w:tblW w:w="0" w:type="auto"/>
        <w:tblLook w:val="04A0" w:firstRow="1" w:lastRow="0" w:firstColumn="1" w:lastColumn="0" w:noHBand="0" w:noVBand="1"/>
      </w:tblPr>
      <w:tblGrid>
        <w:gridCol w:w="704"/>
        <w:gridCol w:w="3827"/>
        <w:gridCol w:w="2265"/>
        <w:gridCol w:w="2266"/>
      </w:tblGrid>
      <w:tr w:rsidR="004C246E" w:rsidTr="004C246E">
        <w:tc>
          <w:tcPr>
            <w:tcW w:w="704" w:type="dxa"/>
          </w:tcPr>
          <w:p w:rsidR="004C246E" w:rsidRDefault="004C246E">
            <w:pPr>
              <w:rPr>
                <w:sz w:val="24"/>
              </w:rPr>
            </w:pPr>
            <w:r>
              <w:rPr>
                <w:sz w:val="24"/>
              </w:rPr>
              <w:t>Zeile</w:t>
            </w:r>
          </w:p>
        </w:tc>
        <w:tc>
          <w:tcPr>
            <w:tcW w:w="3827" w:type="dxa"/>
          </w:tcPr>
          <w:p w:rsidR="004C246E" w:rsidRDefault="004C246E">
            <w:pPr>
              <w:rPr>
                <w:sz w:val="24"/>
              </w:rPr>
            </w:pPr>
            <w:r>
              <w:rPr>
                <w:sz w:val="24"/>
              </w:rPr>
              <w:t>Prädikat</w:t>
            </w:r>
          </w:p>
        </w:tc>
        <w:tc>
          <w:tcPr>
            <w:tcW w:w="2265" w:type="dxa"/>
          </w:tcPr>
          <w:p w:rsidR="004C246E" w:rsidRDefault="004C246E">
            <w:pPr>
              <w:rPr>
                <w:sz w:val="24"/>
              </w:rPr>
            </w:pPr>
            <w:r>
              <w:rPr>
                <w:sz w:val="24"/>
              </w:rPr>
              <w:t>Infinitiv</w:t>
            </w:r>
          </w:p>
        </w:tc>
        <w:tc>
          <w:tcPr>
            <w:tcW w:w="2266" w:type="dxa"/>
          </w:tcPr>
          <w:p w:rsidR="004C246E" w:rsidRDefault="004C246E">
            <w:pPr>
              <w:rPr>
                <w:sz w:val="24"/>
              </w:rPr>
            </w:pPr>
            <w:r>
              <w:rPr>
                <w:sz w:val="24"/>
              </w:rPr>
              <w:t>Partizip</w:t>
            </w:r>
          </w:p>
        </w:tc>
      </w:tr>
      <w:tr w:rsidR="004C246E" w:rsidTr="004C246E">
        <w:tc>
          <w:tcPr>
            <w:tcW w:w="704" w:type="dxa"/>
          </w:tcPr>
          <w:p w:rsidR="004C246E" w:rsidRDefault="004C246E">
            <w:pPr>
              <w:rPr>
                <w:sz w:val="24"/>
              </w:rPr>
            </w:pPr>
            <w:r>
              <w:rPr>
                <w:sz w:val="24"/>
              </w:rPr>
              <w:t>1</w:t>
            </w:r>
          </w:p>
        </w:tc>
        <w:tc>
          <w:tcPr>
            <w:tcW w:w="3827" w:type="dxa"/>
          </w:tcPr>
          <w:p w:rsidR="004C246E" w:rsidRDefault="004C246E">
            <w:pPr>
              <w:rPr>
                <w:sz w:val="24"/>
              </w:rPr>
            </w:pPr>
          </w:p>
        </w:tc>
        <w:tc>
          <w:tcPr>
            <w:tcW w:w="2265" w:type="dxa"/>
          </w:tcPr>
          <w:p w:rsidR="004C246E" w:rsidRDefault="004C246E">
            <w:pPr>
              <w:rPr>
                <w:sz w:val="24"/>
              </w:rPr>
            </w:pPr>
          </w:p>
        </w:tc>
        <w:tc>
          <w:tcPr>
            <w:tcW w:w="2266" w:type="dxa"/>
          </w:tcPr>
          <w:p w:rsidR="004C246E" w:rsidRDefault="004C246E">
            <w:pPr>
              <w:rPr>
                <w:sz w:val="24"/>
              </w:rPr>
            </w:pPr>
            <w:r>
              <w:rPr>
                <w:sz w:val="24"/>
              </w:rPr>
              <w:t>canens (PPA, pc)</w:t>
            </w:r>
          </w:p>
        </w:tc>
      </w:tr>
      <w:tr w:rsidR="004C246E" w:rsidTr="004C246E">
        <w:tc>
          <w:tcPr>
            <w:tcW w:w="704" w:type="dxa"/>
          </w:tcPr>
          <w:p w:rsidR="004C246E" w:rsidRDefault="004C246E">
            <w:pPr>
              <w:rPr>
                <w:sz w:val="24"/>
              </w:rPr>
            </w:pPr>
            <w:r>
              <w:rPr>
                <w:sz w:val="24"/>
              </w:rPr>
              <w:t>2</w:t>
            </w:r>
          </w:p>
        </w:tc>
        <w:tc>
          <w:tcPr>
            <w:tcW w:w="3827" w:type="dxa"/>
          </w:tcPr>
          <w:p w:rsidR="004C246E" w:rsidRDefault="004C246E">
            <w:pPr>
              <w:rPr>
                <w:sz w:val="24"/>
              </w:rPr>
            </w:pPr>
            <w:r>
              <w:rPr>
                <w:sz w:val="24"/>
              </w:rPr>
              <w:t>alliciebat (3.Pers.Sg. Imperf. aktiv)</w:t>
            </w:r>
          </w:p>
        </w:tc>
        <w:tc>
          <w:tcPr>
            <w:tcW w:w="2265" w:type="dxa"/>
          </w:tcPr>
          <w:p w:rsidR="004C246E" w:rsidRDefault="004C246E">
            <w:pPr>
              <w:rPr>
                <w:sz w:val="24"/>
              </w:rPr>
            </w:pPr>
          </w:p>
        </w:tc>
        <w:tc>
          <w:tcPr>
            <w:tcW w:w="2266" w:type="dxa"/>
          </w:tcPr>
          <w:p w:rsidR="004C246E" w:rsidRDefault="004C246E">
            <w:pPr>
              <w:rPr>
                <w:sz w:val="24"/>
              </w:rPr>
            </w:pPr>
            <w:r>
              <w:rPr>
                <w:sz w:val="24"/>
              </w:rPr>
              <w:t>audientes (PPA, pc)</w:t>
            </w:r>
          </w:p>
        </w:tc>
      </w:tr>
      <w:tr w:rsidR="004C246E" w:rsidTr="004C246E">
        <w:tc>
          <w:tcPr>
            <w:tcW w:w="704" w:type="dxa"/>
          </w:tcPr>
          <w:p w:rsidR="004C246E" w:rsidRDefault="004C246E">
            <w:pPr>
              <w:rPr>
                <w:sz w:val="24"/>
              </w:rPr>
            </w:pPr>
            <w:r>
              <w:rPr>
                <w:sz w:val="24"/>
              </w:rPr>
              <w:t>3</w:t>
            </w:r>
          </w:p>
        </w:tc>
        <w:tc>
          <w:tcPr>
            <w:tcW w:w="3827" w:type="dxa"/>
          </w:tcPr>
          <w:p w:rsidR="004C246E" w:rsidRPr="004C246E" w:rsidRDefault="004C246E">
            <w:pPr>
              <w:rPr>
                <w:sz w:val="24"/>
                <w:lang w:val="en-US"/>
              </w:rPr>
            </w:pPr>
            <w:r w:rsidRPr="004C246E">
              <w:rPr>
                <w:sz w:val="24"/>
                <w:lang w:val="en-US"/>
              </w:rPr>
              <w:t>temptabant (3.P.</w:t>
            </w:r>
            <w:proofErr w:type="gramStart"/>
            <w:r w:rsidRPr="004C246E">
              <w:rPr>
                <w:sz w:val="24"/>
                <w:lang w:val="en-US"/>
              </w:rPr>
              <w:t>Pl.Imperf.a</w:t>
            </w:r>
            <w:r>
              <w:rPr>
                <w:sz w:val="24"/>
                <w:lang w:val="en-US"/>
              </w:rPr>
              <w:t>ktiv</w:t>
            </w:r>
            <w:proofErr w:type="gramEnd"/>
            <w:r>
              <w:rPr>
                <w:sz w:val="24"/>
                <w:lang w:val="en-US"/>
              </w:rPr>
              <w:t>)</w:t>
            </w:r>
          </w:p>
        </w:tc>
        <w:tc>
          <w:tcPr>
            <w:tcW w:w="2265" w:type="dxa"/>
          </w:tcPr>
          <w:p w:rsidR="004C246E" w:rsidRDefault="004C246E">
            <w:pPr>
              <w:rPr>
                <w:sz w:val="24"/>
              </w:rPr>
            </w:pPr>
            <w:r>
              <w:rPr>
                <w:sz w:val="24"/>
              </w:rPr>
              <w:t>accedere (Inf.Präs.)</w:t>
            </w:r>
          </w:p>
        </w:tc>
        <w:tc>
          <w:tcPr>
            <w:tcW w:w="2266" w:type="dxa"/>
          </w:tcPr>
          <w:p w:rsidR="004C246E" w:rsidRDefault="004C246E">
            <w:pPr>
              <w:rPr>
                <w:sz w:val="24"/>
              </w:rPr>
            </w:pPr>
          </w:p>
        </w:tc>
      </w:tr>
      <w:tr w:rsidR="004C246E" w:rsidTr="004C246E">
        <w:tc>
          <w:tcPr>
            <w:tcW w:w="704" w:type="dxa"/>
          </w:tcPr>
          <w:p w:rsidR="004C246E" w:rsidRDefault="004C246E">
            <w:pPr>
              <w:rPr>
                <w:sz w:val="24"/>
              </w:rPr>
            </w:pPr>
            <w:r>
              <w:rPr>
                <w:sz w:val="24"/>
              </w:rPr>
              <w:t>usw!</w:t>
            </w:r>
            <w:bookmarkStart w:id="0" w:name="_GoBack"/>
            <w:bookmarkEnd w:id="0"/>
          </w:p>
        </w:tc>
        <w:tc>
          <w:tcPr>
            <w:tcW w:w="3827" w:type="dxa"/>
          </w:tcPr>
          <w:p w:rsidR="004C246E" w:rsidRPr="004C246E" w:rsidRDefault="004C246E">
            <w:pPr>
              <w:rPr>
                <w:sz w:val="24"/>
                <w:lang w:val="en-US"/>
              </w:rPr>
            </w:pPr>
          </w:p>
        </w:tc>
        <w:tc>
          <w:tcPr>
            <w:tcW w:w="2265" w:type="dxa"/>
          </w:tcPr>
          <w:p w:rsidR="004C246E" w:rsidRDefault="004C246E">
            <w:pPr>
              <w:rPr>
                <w:sz w:val="24"/>
              </w:rPr>
            </w:pPr>
          </w:p>
        </w:tc>
        <w:tc>
          <w:tcPr>
            <w:tcW w:w="2266" w:type="dxa"/>
          </w:tcPr>
          <w:p w:rsidR="004C246E" w:rsidRDefault="004C246E">
            <w:pPr>
              <w:rPr>
                <w:sz w:val="24"/>
              </w:rPr>
            </w:pPr>
          </w:p>
        </w:tc>
      </w:tr>
    </w:tbl>
    <w:p w:rsidR="00B61D4C" w:rsidRPr="00B61D4C" w:rsidRDefault="004C246E">
      <w:pPr>
        <w:rPr>
          <w:sz w:val="24"/>
        </w:rPr>
      </w:pPr>
      <w:r>
        <w:rPr>
          <w:sz w:val="24"/>
        </w:rPr>
        <w:br/>
      </w:r>
      <w:r w:rsidR="00B61D4C">
        <w:rPr>
          <w:sz w:val="24"/>
        </w:rPr>
        <w:t xml:space="preserve">2. Übersetze </w:t>
      </w:r>
      <w:r w:rsidR="00D175CB">
        <w:rPr>
          <w:sz w:val="24"/>
        </w:rPr>
        <w:t>vom</w:t>
      </w:r>
      <w:r w:rsidR="00B61D4C">
        <w:rPr>
          <w:sz w:val="24"/>
        </w:rPr>
        <w:t xml:space="preserve"> lateinischen Text OHNE Hilfsmittel</w:t>
      </w:r>
      <w:r w:rsidR="00D175CB">
        <w:rPr>
          <w:sz w:val="24"/>
        </w:rPr>
        <w:t xml:space="preserve"> und notiere dir fehlende Vokabeln schriftlich.</w:t>
      </w:r>
      <w:r w:rsidR="00D175CB">
        <w:rPr>
          <w:sz w:val="24"/>
        </w:rPr>
        <w:br/>
        <w:t>3. Lerne die Vokabeln zu Lektionstext 34 (siehe Kopie bzw. projektwiki).</w:t>
      </w:r>
      <w:r w:rsidR="00D175CB">
        <w:rPr>
          <w:sz w:val="24"/>
        </w:rPr>
        <w:br/>
        <w:t>4. Lerne alle Stammformen Lektion 31-36 (siehe Kopie bzw. projektwiki)</w:t>
      </w:r>
    </w:p>
    <w:sectPr w:rsidR="00B61D4C" w:rsidRPr="00B61D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C2"/>
    <w:rsid w:val="003548B2"/>
    <w:rsid w:val="004C246E"/>
    <w:rsid w:val="004E2244"/>
    <w:rsid w:val="005B1DC2"/>
    <w:rsid w:val="008427F4"/>
    <w:rsid w:val="00A64E56"/>
    <w:rsid w:val="00B61D4C"/>
    <w:rsid w:val="00D175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1557"/>
  <w15:chartTrackingRefBased/>
  <w15:docId w15:val="{FBD85445-1B08-4CEE-97A0-996FFB49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4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2138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Berners</dc:creator>
  <cp:keywords/>
  <dc:description/>
  <cp:lastModifiedBy>Eva-Maria Berners</cp:lastModifiedBy>
  <cp:revision>6</cp:revision>
  <dcterms:created xsi:type="dcterms:W3CDTF">2018-09-04T10:58:00Z</dcterms:created>
  <dcterms:modified xsi:type="dcterms:W3CDTF">2018-09-15T15:30:00Z</dcterms:modified>
</cp:coreProperties>
</file>